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441" w:rsidRPr="0024708E" w:rsidRDefault="00E47441" w:rsidP="00CB14B7">
      <w:pPr>
        <w:pStyle w:val="ConsPlusNormal"/>
        <w:ind w:firstLine="709"/>
        <w:jc w:val="center"/>
        <w:rPr>
          <w:b/>
          <w:bCs/>
          <w:sz w:val="23"/>
          <w:szCs w:val="23"/>
        </w:rPr>
      </w:pPr>
      <w:bookmarkStart w:id="0" w:name="_GoBack"/>
      <w:bookmarkEnd w:id="0"/>
      <w:r w:rsidRPr="0024708E">
        <w:rPr>
          <w:b/>
          <w:bCs/>
          <w:sz w:val="23"/>
          <w:szCs w:val="23"/>
        </w:rPr>
        <w:t>МЕТОДИКА</w:t>
      </w:r>
    </w:p>
    <w:p w:rsidR="00E47441" w:rsidRPr="0024708E" w:rsidRDefault="00E47441" w:rsidP="00CB14B7">
      <w:pPr>
        <w:pStyle w:val="ConsPlusNormal"/>
        <w:ind w:firstLine="709"/>
        <w:jc w:val="center"/>
        <w:rPr>
          <w:sz w:val="23"/>
          <w:szCs w:val="23"/>
        </w:rPr>
      </w:pPr>
      <w:r w:rsidRPr="0024708E">
        <w:rPr>
          <w:b/>
          <w:bCs/>
          <w:sz w:val="23"/>
          <w:szCs w:val="23"/>
        </w:rPr>
        <w:t>ежегодной оценки потребности в оказании государственных услуг (выполнении работ) государственными учреждениями Калужской области, в отношении которых функции и полномочия учредителя осуществляет министерство</w:t>
      </w:r>
      <w:r w:rsidR="00BE7E56">
        <w:rPr>
          <w:b/>
          <w:bCs/>
          <w:sz w:val="23"/>
          <w:szCs w:val="23"/>
        </w:rPr>
        <w:t xml:space="preserve"> спорта</w:t>
      </w:r>
      <w:r w:rsidRPr="0024708E">
        <w:rPr>
          <w:b/>
          <w:bCs/>
          <w:sz w:val="23"/>
          <w:szCs w:val="23"/>
        </w:rPr>
        <w:t xml:space="preserve"> Калужской области</w:t>
      </w:r>
    </w:p>
    <w:p w:rsidR="00E47441" w:rsidRPr="0024708E" w:rsidRDefault="00E47441" w:rsidP="00CB14B7">
      <w:pPr>
        <w:pStyle w:val="ConsPlusNormal"/>
        <w:ind w:firstLine="709"/>
        <w:jc w:val="center"/>
        <w:outlineLvl w:val="0"/>
        <w:rPr>
          <w:sz w:val="23"/>
          <w:szCs w:val="23"/>
        </w:rPr>
      </w:pPr>
    </w:p>
    <w:p w:rsidR="00E47441" w:rsidRPr="0024708E" w:rsidRDefault="00E47441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 xml:space="preserve">1. </w:t>
      </w:r>
      <w:proofErr w:type="gramStart"/>
      <w:r w:rsidRPr="0024708E">
        <w:rPr>
          <w:sz w:val="23"/>
          <w:szCs w:val="23"/>
        </w:rPr>
        <w:t xml:space="preserve">Настоящая Методика разработана в соответствии с </w:t>
      </w:r>
      <w:hyperlink r:id="rId7" w:history="1">
        <w:r w:rsidRPr="0024708E">
          <w:rPr>
            <w:sz w:val="23"/>
            <w:szCs w:val="23"/>
          </w:rPr>
          <w:t>пунктом 2</w:t>
        </w:r>
      </w:hyperlink>
      <w:r w:rsidRPr="0024708E">
        <w:rPr>
          <w:sz w:val="23"/>
          <w:szCs w:val="23"/>
        </w:rPr>
        <w:t xml:space="preserve"> раздела </w:t>
      </w:r>
      <w:r w:rsidRPr="0024708E">
        <w:rPr>
          <w:sz w:val="23"/>
          <w:szCs w:val="23"/>
          <w:lang w:val="en-US"/>
        </w:rPr>
        <w:t>I</w:t>
      </w:r>
      <w:r w:rsidRPr="0024708E">
        <w:rPr>
          <w:sz w:val="23"/>
          <w:szCs w:val="23"/>
        </w:rPr>
        <w:t xml:space="preserve"> Положения о порядке формирования государственного задания на оказание государственных услуг (выполнение работ) в отношении государственных учреждений Калужской области и финансового обеспечения выполнения государственного задания, утвержденного постановлением Правительства Калужской области от 31 декабря 2015 года № 763 «О порядке формирования государственного задания на оказание государственных услуг (выполнение работ) в отношении государственных учреждений</w:t>
      </w:r>
      <w:proofErr w:type="gramEnd"/>
      <w:r w:rsidRPr="0024708E">
        <w:rPr>
          <w:sz w:val="23"/>
          <w:szCs w:val="23"/>
        </w:rPr>
        <w:t xml:space="preserve"> Калужской области и финансовом обеспечении выполнения государственного задания», и определяет порядок проведения ежегодной оценки потребности в оказании государственных услуг (выполнении работ) (далее - оценка потребности) государственными учреждениями Калужской области, в отношении которых функции и полномочия учредителя осуществляет министерство </w:t>
      </w:r>
      <w:r w:rsidR="00BE7E56">
        <w:rPr>
          <w:sz w:val="23"/>
          <w:szCs w:val="23"/>
        </w:rPr>
        <w:t>спорта</w:t>
      </w:r>
      <w:r w:rsidRPr="0024708E">
        <w:rPr>
          <w:sz w:val="23"/>
          <w:szCs w:val="23"/>
        </w:rPr>
        <w:t xml:space="preserve"> Калужской области (далее - государственные учреждения, министерство соответственно).</w:t>
      </w:r>
    </w:p>
    <w:p w:rsidR="00E47441" w:rsidRPr="0024708E" w:rsidRDefault="00E47441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 xml:space="preserve">2. Оценке потребности подлежат государственные услуги (работы), указанные в ведомственном </w:t>
      </w:r>
      <w:hyperlink r:id="rId8" w:history="1">
        <w:r w:rsidRPr="0024708E">
          <w:rPr>
            <w:sz w:val="23"/>
            <w:szCs w:val="23"/>
          </w:rPr>
          <w:t>перечне</w:t>
        </w:r>
      </w:hyperlink>
      <w:r w:rsidRPr="0024708E">
        <w:rPr>
          <w:sz w:val="23"/>
          <w:szCs w:val="23"/>
        </w:rPr>
        <w:t xml:space="preserve"> государственных услуг (работ), оказываемых (выполняемых) в качестве основных видов деятельности государственными учреждениями Калужской области, функции и полномочия </w:t>
      </w:r>
      <w:proofErr w:type="gramStart"/>
      <w:r w:rsidRPr="0024708E">
        <w:rPr>
          <w:sz w:val="23"/>
          <w:szCs w:val="23"/>
        </w:rPr>
        <w:t>учредителя</w:t>
      </w:r>
      <w:proofErr w:type="gramEnd"/>
      <w:r w:rsidRPr="0024708E">
        <w:rPr>
          <w:sz w:val="23"/>
          <w:szCs w:val="23"/>
        </w:rPr>
        <w:t xml:space="preserve"> в отношении которых осуществляет министерство, (далее - перечень государственных услуг (работ)).</w:t>
      </w:r>
    </w:p>
    <w:p w:rsidR="00E47441" w:rsidRPr="0024708E" w:rsidRDefault="00E47441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>3. Госуд</w:t>
      </w:r>
      <w:r w:rsidR="006427FC" w:rsidRPr="0024708E">
        <w:rPr>
          <w:sz w:val="23"/>
          <w:szCs w:val="23"/>
        </w:rPr>
        <w:t xml:space="preserve">арственные учреждения ежегодно в сроки, установленные министерством, </w:t>
      </w:r>
      <w:r w:rsidRPr="0024708E">
        <w:rPr>
          <w:sz w:val="23"/>
          <w:szCs w:val="23"/>
        </w:rPr>
        <w:t xml:space="preserve">направляют в министерство </w:t>
      </w:r>
      <w:hyperlink w:anchor="Par48" w:history="1">
        <w:r w:rsidRPr="0024708E">
          <w:rPr>
            <w:sz w:val="23"/>
            <w:szCs w:val="23"/>
          </w:rPr>
          <w:t>предложения</w:t>
        </w:r>
      </w:hyperlink>
      <w:r w:rsidRPr="0024708E">
        <w:rPr>
          <w:sz w:val="23"/>
          <w:szCs w:val="23"/>
        </w:rPr>
        <w:t xml:space="preserve"> о потребности в оказании государственных услуг (выполнении работ) (далее - государственные услуги (работы)), оцениваемых по результатам проведенной ежегодной оценки потребности, по форме согласно приложению № 1 к настоящей Методике.</w:t>
      </w:r>
    </w:p>
    <w:p w:rsidR="00E47441" w:rsidRPr="0024708E" w:rsidRDefault="00E47441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 xml:space="preserve">4. Оценка потребности проводится ежегодно </w:t>
      </w:r>
      <w:r w:rsidR="00BE7E56">
        <w:rPr>
          <w:sz w:val="23"/>
          <w:szCs w:val="23"/>
        </w:rPr>
        <w:t>министерством спорта</w:t>
      </w:r>
      <w:r w:rsidRPr="0024708E">
        <w:rPr>
          <w:sz w:val="23"/>
          <w:szCs w:val="23"/>
        </w:rPr>
        <w:t xml:space="preserve"> в срок до 1 июня текущего года.</w:t>
      </w:r>
    </w:p>
    <w:p w:rsidR="00E47441" w:rsidRPr="0024708E" w:rsidRDefault="00E47441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 xml:space="preserve">5. Оценка потребности производится в натуральных количественных показателях. Натуральные показатели оценки определяются в отношении каждой государственной услуги (работы) из числа включенных в перечень государственных услуг (работ). </w:t>
      </w:r>
    </w:p>
    <w:p w:rsidR="00E47441" w:rsidRPr="0024708E" w:rsidRDefault="00E47441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>6. При формировании фактических и прогнозных исходных данных о численности потребителей государственных услуг (работ) используются сведения о потенциальных потребителях государственных услуг (работ), предусмотренные в перечне государственных услуг (работ).</w:t>
      </w:r>
    </w:p>
    <w:p w:rsidR="00E47441" w:rsidRPr="0024708E" w:rsidRDefault="00E47441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>Численность потребителей государственных услуг (работ), фактические данные о натуральных объемах оказания государственных услуг (выполнения работ) формируются на основании сведений статистической отчетности, сведений, предоставляемых государственными учреждениями.</w:t>
      </w:r>
    </w:p>
    <w:p w:rsidR="00CB14B7" w:rsidRPr="0024708E" w:rsidRDefault="00CB14B7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>7. Перечень прогнозных факторов, способных влиять на изменение потребности в государственной услуге и объема оказываемой государственной услуги в очередном году и плановом периоде:</w:t>
      </w:r>
    </w:p>
    <w:p w:rsidR="00CB14B7" w:rsidRPr="0024708E" w:rsidRDefault="00CB14B7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>- изменение законодательства, влекущее изменение уровня потребности (уменьшение, увеличение, прекращение) в получении государственной услуги;</w:t>
      </w:r>
    </w:p>
    <w:p w:rsidR="006427FC" w:rsidRPr="0024708E" w:rsidRDefault="00CB14B7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 xml:space="preserve">- изменение экономической ситуации в </w:t>
      </w:r>
      <w:r w:rsidR="00D57482" w:rsidRPr="0024708E">
        <w:rPr>
          <w:sz w:val="23"/>
          <w:szCs w:val="23"/>
        </w:rPr>
        <w:t xml:space="preserve">Калужской области и/или </w:t>
      </w:r>
      <w:r w:rsidRPr="0024708E">
        <w:rPr>
          <w:sz w:val="23"/>
          <w:szCs w:val="23"/>
        </w:rPr>
        <w:t>Российской Федерации;</w:t>
      </w:r>
    </w:p>
    <w:p w:rsidR="00CB14B7" w:rsidRPr="0024708E" w:rsidRDefault="00CB14B7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 xml:space="preserve">- изменение демографической ситуации в </w:t>
      </w:r>
      <w:r w:rsidR="00D57482" w:rsidRPr="0024708E">
        <w:rPr>
          <w:sz w:val="23"/>
          <w:szCs w:val="23"/>
        </w:rPr>
        <w:t xml:space="preserve">Калужской области и/или </w:t>
      </w:r>
      <w:r w:rsidRPr="0024708E">
        <w:rPr>
          <w:sz w:val="23"/>
          <w:szCs w:val="23"/>
        </w:rPr>
        <w:t>Российской Федерации (рост/сокращение количества получателей государственной услуги);</w:t>
      </w:r>
    </w:p>
    <w:p w:rsidR="00E47441" w:rsidRPr="0024708E" w:rsidRDefault="00CB14B7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 xml:space="preserve">8. </w:t>
      </w:r>
      <w:hyperlink w:anchor="Par152" w:history="1">
        <w:r w:rsidR="00E47441" w:rsidRPr="0024708E">
          <w:rPr>
            <w:sz w:val="23"/>
            <w:szCs w:val="23"/>
          </w:rPr>
          <w:t>Результаты</w:t>
        </w:r>
      </w:hyperlink>
      <w:r w:rsidR="00E47441" w:rsidRPr="0024708E">
        <w:rPr>
          <w:sz w:val="23"/>
          <w:szCs w:val="23"/>
        </w:rPr>
        <w:t xml:space="preserve"> оценки потребности в натуральных показателях обобщаются по форме согласно приложению № 2 к настоящей Методике.</w:t>
      </w:r>
    </w:p>
    <w:p w:rsidR="00E47441" w:rsidRPr="0024708E" w:rsidRDefault="00CB14B7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>9</w:t>
      </w:r>
      <w:r w:rsidR="00E47441" w:rsidRPr="0024708E">
        <w:rPr>
          <w:sz w:val="23"/>
          <w:szCs w:val="23"/>
        </w:rPr>
        <w:t>. Результаты оценки в натуральных количественных показателях представляются для утверждения министру</w:t>
      </w:r>
      <w:r w:rsidR="00BE7E56">
        <w:rPr>
          <w:sz w:val="23"/>
          <w:szCs w:val="23"/>
        </w:rPr>
        <w:t xml:space="preserve"> спорта</w:t>
      </w:r>
      <w:r w:rsidR="00E47441" w:rsidRPr="0024708E">
        <w:rPr>
          <w:sz w:val="23"/>
          <w:szCs w:val="23"/>
        </w:rPr>
        <w:t xml:space="preserve"> Калужской области ежегодно.</w:t>
      </w:r>
    </w:p>
    <w:p w:rsidR="00E47441" w:rsidRPr="0024708E" w:rsidRDefault="00CB14B7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>10</w:t>
      </w:r>
      <w:r w:rsidR="006427FC" w:rsidRPr="0024708E">
        <w:rPr>
          <w:sz w:val="23"/>
          <w:szCs w:val="23"/>
        </w:rPr>
        <w:t>.</w:t>
      </w:r>
      <w:r w:rsidR="00E47441" w:rsidRPr="0024708E">
        <w:rPr>
          <w:sz w:val="23"/>
          <w:szCs w:val="23"/>
        </w:rPr>
        <w:t xml:space="preserve"> Утвержденная министром </w:t>
      </w:r>
      <w:r w:rsidR="00BE7E56">
        <w:rPr>
          <w:sz w:val="23"/>
          <w:szCs w:val="23"/>
        </w:rPr>
        <w:t xml:space="preserve">спорта </w:t>
      </w:r>
      <w:r w:rsidR="00E47441" w:rsidRPr="0024708E">
        <w:rPr>
          <w:sz w:val="23"/>
          <w:szCs w:val="23"/>
        </w:rPr>
        <w:t>Калужской области оценка потребности размещается на официальном сайте министерства в информационно-телекоммуникационной сети «Интернет».</w:t>
      </w:r>
    </w:p>
    <w:sectPr w:rsidR="00E47441" w:rsidRPr="0024708E" w:rsidSect="0024708E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932A4"/>
    <w:multiLevelType w:val="hybridMultilevel"/>
    <w:tmpl w:val="1A767CC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FD2"/>
    <w:rsid w:val="000850A7"/>
    <w:rsid w:val="000C2269"/>
    <w:rsid w:val="00175E74"/>
    <w:rsid w:val="001A10E1"/>
    <w:rsid w:val="001C4DDE"/>
    <w:rsid w:val="002138B5"/>
    <w:rsid w:val="0024708E"/>
    <w:rsid w:val="00250FD2"/>
    <w:rsid w:val="002B3ED3"/>
    <w:rsid w:val="003604AD"/>
    <w:rsid w:val="004142A5"/>
    <w:rsid w:val="00422ED6"/>
    <w:rsid w:val="00480150"/>
    <w:rsid w:val="004C1702"/>
    <w:rsid w:val="00572105"/>
    <w:rsid w:val="00591C26"/>
    <w:rsid w:val="005B13E9"/>
    <w:rsid w:val="006004D9"/>
    <w:rsid w:val="006427FC"/>
    <w:rsid w:val="00675A8A"/>
    <w:rsid w:val="006B2EE8"/>
    <w:rsid w:val="00736DBB"/>
    <w:rsid w:val="007B1FDA"/>
    <w:rsid w:val="00906C6A"/>
    <w:rsid w:val="00967943"/>
    <w:rsid w:val="00A050BB"/>
    <w:rsid w:val="00A96222"/>
    <w:rsid w:val="00B0355D"/>
    <w:rsid w:val="00B760C5"/>
    <w:rsid w:val="00BE7E56"/>
    <w:rsid w:val="00C4300A"/>
    <w:rsid w:val="00CB14B7"/>
    <w:rsid w:val="00CF25EF"/>
    <w:rsid w:val="00D00BD7"/>
    <w:rsid w:val="00D10286"/>
    <w:rsid w:val="00D44EA8"/>
    <w:rsid w:val="00D51FA7"/>
    <w:rsid w:val="00D57482"/>
    <w:rsid w:val="00D84746"/>
    <w:rsid w:val="00E47441"/>
    <w:rsid w:val="00F01A9D"/>
    <w:rsid w:val="00F8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F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591C26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E47441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E47441"/>
    <w:pPr>
      <w:autoSpaceDE w:val="0"/>
      <w:autoSpaceDN w:val="0"/>
      <w:adjustRightInd w:val="0"/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endnote text"/>
    <w:basedOn w:val="a"/>
    <w:link w:val="a5"/>
    <w:uiPriority w:val="99"/>
    <w:rsid w:val="00D44EA8"/>
    <w:pPr>
      <w:ind w:firstLine="0"/>
      <w:jc w:val="left"/>
    </w:pPr>
    <w:rPr>
      <w:rFonts w:ascii="Calibri" w:eastAsia="Times New Roman" w:hAnsi="Calibri" w:cs="Times New Roman"/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D44EA8"/>
    <w:rPr>
      <w:rFonts w:ascii="Calibri" w:eastAsia="Times New Roman" w:hAnsi="Calibri" w:cs="Times New Roman"/>
      <w:sz w:val="20"/>
      <w:szCs w:val="20"/>
    </w:rPr>
  </w:style>
  <w:style w:type="paragraph" w:styleId="a6">
    <w:name w:val="List Paragraph"/>
    <w:basedOn w:val="a"/>
    <w:uiPriority w:val="99"/>
    <w:qFormat/>
    <w:rsid w:val="00C4300A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430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30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F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591C26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E47441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E47441"/>
    <w:pPr>
      <w:autoSpaceDE w:val="0"/>
      <w:autoSpaceDN w:val="0"/>
      <w:adjustRightInd w:val="0"/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endnote text"/>
    <w:basedOn w:val="a"/>
    <w:link w:val="a5"/>
    <w:uiPriority w:val="99"/>
    <w:rsid w:val="00D44EA8"/>
    <w:pPr>
      <w:ind w:firstLine="0"/>
      <w:jc w:val="left"/>
    </w:pPr>
    <w:rPr>
      <w:rFonts w:ascii="Calibri" w:eastAsia="Times New Roman" w:hAnsi="Calibri" w:cs="Times New Roman"/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D44EA8"/>
    <w:rPr>
      <w:rFonts w:ascii="Calibri" w:eastAsia="Times New Roman" w:hAnsi="Calibri" w:cs="Times New Roman"/>
      <w:sz w:val="20"/>
      <w:szCs w:val="20"/>
    </w:rPr>
  </w:style>
  <w:style w:type="paragraph" w:styleId="a6">
    <w:name w:val="List Paragraph"/>
    <w:basedOn w:val="a"/>
    <w:uiPriority w:val="99"/>
    <w:qFormat/>
    <w:rsid w:val="00C4300A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430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30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11C054688C64F87B2B5553580862D0D420E73F59372EC618EFCCDBD52EB4ABC209A587F968AC678D7A555Dr9n1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211C054688C64F87B2B5553580862D0D420E73F593627C618EDCCDBD52EB4ABC209A587F968AC678D7A555Ar9n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7692C-ABDE-4395-821F-CD26D79FF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Сенина О.В.</dc:creator>
  <cp:lastModifiedBy>Dubrovskaya IO.</cp:lastModifiedBy>
  <cp:revision>2</cp:revision>
  <cp:lastPrinted>2016-11-30T06:38:00Z</cp:lastPrinted>
  <dcterms:created xsi:type="dcterms:W3CDTF">2016-12-07T08:11:00Z</dcterms:created>
  <dcterms:modified xsi:type="dcterms:W3CDTF">2016-12-07T08:11:00Z</dcterms:modified>
</cp:coreProperties>
</file>